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Relevancy Admissions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Relevancy Admissions and Statements  |  Resource ID LAW-03-02-033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LAW-03-02-033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Relevancy Admissions and Statements a matter involving multiple persons or entities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